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C53" w:rsidRPr="003F334A" w:rsidP="00767C53">
      <w:pPr>
        <w:spacing w:after="0" w:line="240" w:lineRule="auto"/>
        <w:ind w:left="284" w:right="282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05-0047/2604/2025</w:t>
      </w:r>
    </w:p>
    <w:p w:rsidR="00767C53" w:rsidRPr="003F334A" w:rsidP="00767C5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767C53" w:rsidRPr="003F334A" w:rsidP="00767C53">
      <w:pPr>
        <w:tabs>
          <w:tab w:val="left" w:pos="3495"/>
        </w:tabs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767C53" w:rsidRPr="003F334A" w:rsidP="00767C53">
      <w:pPr>
        <w:tabs>
          <w:tab w:val="left" w:pos="3495"/>
        </w:tabs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7C53" w:rsidRPr="003F334A" w:rsidP="00767C5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F334A">
        <w:rPr>
          <w:rFonts w:ascii="Times New Roman" w:eastAsia="Calibri" w:hAnsi="Times New Roman" w:cs="Times New Roman"/>
          <w:sz w:val="26"/>
          <w:szCs w:val="26"/>
        </w:rPr>
        <w:t xml:space="preserve">22 января 2025 </w:t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334A"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334A">
        <w:rPr>
          <w:rFonts w:ascii="Times New Roman" w:eastAsia="Calibri" w:hAnsi="Times New Roman" w:cs="Times New Roman"/>
          <w:sz w:val="26"/>
          <w:szCs w:val="26"/>
        </w:rPr>
        <w:t>без участия лица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Александра Ильича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334A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12.26 </w:t>
      </w:r>
      <w:r w:rsidRPr="003F334A">
        <w:rPr>
          <w:rFonts w:ascii="Times New Roman" w:eastAsia="Calibri" w:hAnsi="Times New Roman" w:cs="Times New Roman"/>
          <w:bCs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767C53" w:rsidRPr="003F334A" w:rsidP="00767C53">
      <w:pPr>
        <w:suppressAutoHyphens/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3F33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ранее не </w:t>
      </w:r>
      <w:r w:rsidRPr="003F33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привлекавшегося</w:t>
      </w:r>
      <w:r w:rsidRPr="003F33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административной ответственности по главе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КоАП РФ, </w:t>
      </w:r>
    </w:p>
    <w:p w:rsidR="00767C53" w:rsidRPr="003F334A" w:rsidP="00767C5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67C53" w:rsidRPr="003F334A" w:rsidP="00767C5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11.01.2025 в 04 часа 11 минут водитель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 Александр Ильич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 Майская, Сургута, являясь водителем транспортного средства, госуда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рственный регистрационный знак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 и отрицательном результате освидетельствования на состояние алкогольного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 Александр Ильич</w:t>
      </w:r>
      <w:r w:rsidRPr="003F33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дела, о причине неявки суд не уведомил, ходатайств не заявлял.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Маркову Александру Ильичу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34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произведено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СМС-уведомлением по номеру телефона, представленному административным органом в материалах дела, при наличии согласия на извещение таким способом. СМС-уведомление согласно журналу СМС-уведомлений ПК Мировые Судьи получено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Марковым Александром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Ильичем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15.01.2025 в 18:36.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67C53" w:rsidRPr="003F334A" w:rsidP="00767C53">
      <w:pPr>
        <w:widowControl w:val="0"/>
        <w:suppressAutoHyphens/>
        <w:spacing w:after="0" w:line="240" w:lineRule="auto"/>
        <w:ind w:left="284" w:right="282" w:firstLine="85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F334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3F334A">
        <w:rPr>
          <w:rFonts w:ascii="Times New Roman" w:eastAsia="SimSun" w:hAnsi="Times New Roman" w:cs="Times New Roma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3F334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Таким образом, суд считает возможным рассмотреть дело в отсутствие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767C53" w:rsidRPr="003F334A" w:rsidP="00767C53">
      <w:pPr>
        <w:tabs>
          <w:tab w:val="left" w:pos="9781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доказательства вины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мировому судье представлены: протокол об административном правонарушении 86ХМ673388 от 11.01.2025; протокол 86 СП 068643 задержания транспортного средства от 11.01.2025, протокол 86ПК№071605 об отстранении от управления транспортным средством от 11.01.2025, согласно которому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 Александр Ильич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отстранен от управления транспортным средством; протокол о направлении на медицинское освидетельствование на состояние опьянения 86НП 040953, согласно которому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 Александр Ильич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11.01.2025 в 04 часов 11 минут был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и отказе от прохождения освидетельствования на состояние алкогольного опьянения, рапорт ИДПС ОБДПС Госавтоинспекции УМВД России по г. Сургуту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Лущан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Д.К., согласующийся с протоколом об административном правонарушении и другими материалам дела, видеозапись факта управления автомобилем и проведения в отношении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полиции процессуальных действий, реестром административных правонарушений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Ильича, справка инспектора ИАЗ ОБДПС Госавтоинспекции УМВД России по г. Сургуту, карточка операции с ВУ Маркова Александра Ильича, карточка учета ТС.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  </w:t>
      </w:r>
    </w:p>
    <w:p w:rsidR="00767C53" w:rsidRPr="003F334A" w:rsidP="00767C53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outlineLvl w:val="0"/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</w:pPr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Основанием для отстранения </w:t>
      </w:r>
      <w:r w:rsidRPr="003F33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от управления транспортным средством, его направления на освидетельствование на состояние алкогольного опьянения явилось наличие достаточных оснований полагать, что он находится в состоянии опьянения: поведение, не соответствующее обстановке, что отражено в протоколе об отстранении от управления транспортным средством от 11.01.2025 86 ПК №071605. Кроме того, согласно указанному документу,  рапорту ИДПС ОБ ДПС ГАИ УМВД России по г. Сургуту </w:t>
      </w:r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Лущана</w:t>
      </w:r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Д.К., видеозаписи события административного правонарушения Маркову А.И. должностным лицом было предложено прохождение освидетельствования на месте, на что он ответил отказом, а затем прохождение медицинского освидетельствования, от чего он также отказался в 04:11 11.01.205, написав слово «отказываюсь» в протоколе  об отстранении от управления транспортным средством от 11.01.2025 86 ПК №071605 и заверив своей личной физической подписью данное свое волеизъявление.  </w:t>
      </w:r>
    </w:p>
    <w:p w:rsidR="00767C53" w:rsidRPr="003F334A" w:rsidP="00767C53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В силу пункта 8 </w:t>
      </w:r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3F334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утверждённых </w:t>
      </w:r>
      <w:hyperlink r:id="rId4" w:history="1">
        <w:r w:rsidRPr="003F334A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3F334A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</w:t>
      </w:r>
      <w:r w:rsidRPr="003F334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направлению на медицинское освидетельствование на состояние опьянения водитель транспортного средства подлежит, в частности, при отрицательном результате освидетельствования на состояние алкогольного опьянения и при наличии признаков опьянения.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3F334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</w:t>
      </w: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3F334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протокол</w:t>
        </w:r>
      </w:hyperlink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767C53" w:rsidRPr="003F334A" w:rsidP="00767C5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Исходя из положений </w:t>
      </w:r>
      <w:hyperlink r:id="rId6" w:history="1">
        <w:r w:rsidRPr="003F334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 статьи 1.6</w:t>
        </w:r>
      </w:hyperlink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67C53" w:rsidRPr="003F334A" w:rsidP="00767C5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7" w:history="1">
        <w:r w:rsidRPr="003F334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1 статьи 26.2</w:t>
        </w:r>
      </w:hyperlink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67C53" w:rsidRPr="003F334A" w:rsidP="00767C5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 w:rsidRPr="003F334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 2 статьи 26.2</w:t>
        </w:r>
      </w:hyperlink>
      <w:r w:rsidRPr="003F33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правонарушениях).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3F33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квалифицирует по части 1 статьи 12.26 КоАП РФ - н</w:t>
      </w:r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3F33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требования</w:t>
        </w:r>
      </w:hyperlink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 </w:t>
      </w:r>
      <w:hyperlink r:id="rId9" w:anchor="/document/12182530/entry/130114" w:history="1">
        <w:r w:rsidRPr="003F33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должностного лица</w:t>
        </w:r>
      </w:hyperlink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прохождении </w:t>
      </w:r>
      <w:hyperlink r:id="rId9" w:anchor="/document/12161120/entry/1000" w:history="1">
        <w:r w:rsidRPr="003F33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медицинского освидетельствования</w:t>
        </w:r>
      </w:hyperlink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3F33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уголовно наказуемого</w:t>
        </w:r>
      </w:hyperlink>
      <w:r w:rsidRPr="003F33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деяния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Обстоятельств, смягчающих административную ответственность привлекаемого лица, судом не установлено, объяснений в протоколе он не дал, о признании им вины из него не следует.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Отягчающих административную ответственность привлекаемого лица обстоятельств судом не установлено. 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отсутствие смягчающих и </w:t>
      </w: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Маркову Александру Ильичу</w:t>
      </w: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наказание в виде лишения права управления транспортными средствами сроком на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минимальный срок </w:t>
      </w: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1 год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x-none"/>
        </w:rPr>
        <w:t>6</w:t>
      </w: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месяцев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со штрафом в размере 45000 р.</w:t>
      </w:r>
      <w:r w:rsidRPr="003F334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административных правонарушений.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29.9-29.11, 31.5 КоАП РФ, мировой судья</w:t>
      </w:r>
    </w:p>
    <w:p w:rsidR="00767C53" w:rsidRPr="003F334A" w:rsidP="00767C5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67C53" w:rsidRPr="003F334A" w:rsidP="00767C5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Маркова Александра Ильича</w:t>
      </w:r>
      <w:r w:rsidRPr="003F3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части 1 статьи 12.26 КоАП РФ, и подвергнуть его административному наказанию в виде административного штрафа в размере 45000 (сорок пять тысяч) рублей с лишением права управления транспортными средствами на срок 1 (один) год 6 (шесть) месяцев.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Маркову Александру Ильичу следующие положения: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оплачивать на номер счета получателя платежа: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18810486250320000566.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209-210 либо по электронной почте surgut4@mirsud86.ru с пометкой «к делу № 05-0047/2604/2025»;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F334A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 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- п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ри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</w:t>
      </w:r>
      <w:r w:rsidRPr="003F334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767C53" w:rsidRPr="003F334A" w:rsidP="00767C53">
      <w:pPr>
        <w:tabs>
          <w:tab w:val="left" w:pos="364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767C53" w:rsidRPr="003F334A" w:rsidP="00767C53">
      <w:pPr>
        <w:tabs>
          <w:tab w:val="left" w:pos="364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 w:rsidRPr="003F334A">
        <w:rPr>
          <w:rFonts w:ascii="Times New Roman" w:eastAsia="Calibri" w:hAnsi="Times New Roman" w:cs="Times New Roman"/>
          <w:color w:val="000000"/>
          <w:sz w:val="26"/>
          <w:szCs w:val="26"/>
        </w:rPr>
        <w:t>Марков Александр Ильич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обязана сдать водительское удостоверение на управление транспортными средствами в ГИБДД УМВД России по г. Сургуту. 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767C53" w:rsidRPr="003F334A" w:rsidP="00767C5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767C53" w:rsidRPr="003F334A" w:rsidP="00767C53">
      <w:pPr>
        <w:spacing w:after="0" w:line="240" w:lineRule="auto"/>
        <w:ind w:left="284" w:right="282" w:firstLine="85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C53" w:rsidRPr="003F334A" w:rsidP="00767C53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33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67C53" w:rsidRPr="003F334A" w:rsidP="00767C53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C53" w:rsidRPr="003F334A" w:rsidP="00767C53">
      <w:pPr>
        <w:ind w:left="284" w:right="282" w:firstLine="850"/>
        <w:rPr>
          <w:sz w:val="26"/>
          <w:szCs w:val="26"/>
        </w:rPr>
      </w:pPr>
    </w:p>
    <w:p w:rsidR="005A2D1F"/>
    <w:sectPr w:rsidSect="00387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3"/>
    <w:rsid w:val="003F334A"/>
    <w:rsid w:val="005A2D1F"/>
    <w:rsid w:val="0076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07A96A-517A-419B-B343-1E62875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